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D" w:rsidRDefault="00F43C1D" w:rsidP="00F43C1D">
      <w:pPr>
        <w:autoSpaceDE w:val="0"/>
        <w:autoSpaceDN w:val="0"/>
        <w:adjustRightInd w:val="0"/>
        <w:spacing w:after="0" w:line="276" w:lineRule="auto"/>
        <w:ind w:firstLine="2694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  <w:t>AMPLIACIÓN</w:t>
      </w:r>
    </w:p>
    <w:p w:rsidR="007F0B8B" w:rsidRPr="007F0B8B" w:rsidRDefault="007F0B8B" w:rsidP="00217F1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8"/>
          <w:szCs w:val="28"/>
          <w:lang w:val="es-ES"/>
        </w:rPr>
      </w:pPr>
      <w:r w:rsidRPr="007F0B8B">
        <w:rPr>
          <w:rFonts w:ascii="Calibri" w:hAnsi="Calibri" w:cs="Calibri"/>
          <w:color w:val="000000"/>
          <w:sz w:val="28"/>
          <w:szCs w:val="28"/>
          <w:lang w:val="es-ES"/>
        </w:rPr>
        <w:t xml:space="preserve">• </w:t>
      </w:r>
      <w:r w:rsidR="00010D60" w:rsidRPr="00217F19">
        <w:rPr>
          <w:rFonts w:ascii="Calibri" w:hAnsi="Calibri" w:cs="Calibri"/>
          <w:color w:val="000000"/>
          <w:sz w:val="28"/>
          <w:szCs w:val="28"/>
          <w:lang w:val="es-ES"/>
        </w:rPr>
        <w:t>Solicitud de permiso por expediente municipal</w:t>
      </w:r>
      <w:r w:rsidR="00C751D3">
        <w:rPr>
          <w:rFonts w:ascii="Calibri" w:hAnsi="Calibri" w:cs="Calibri"/>
          <w:color w:val="000000"/>
          <w:sz w:val="28"/>
          <w:szCs w:val="28"/>
          <w:lang w:val="es-ES"/>
        </w:rPr>
        <w:t>.</w:t>
      </w:r>
    </w:p>
    <w:p w:rsidR="00010D60" w:rsidRPr="007F0B8B" w:rsidRDefault="007F0B8B" w:rsidP="00217F1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8"/>
          <w:szCs w:val="28"/>
          <w:lang w:val="es-ES"/>
        </w:rPr>
      </w:pPr>
      <w:r w:rsidRPr="007F0B8B">
        <w:rPr>
          <w:rFonts w:ascii="Calibri" w:hAnsi="Calibri" w:cs="Calibri"/>
          <w:color w:val="000000"/>
          <w:sz w:val="28"/>
          <w:szCs w:val="28"/>
          <w:lang w:val="es-ES"/>
        </w:rPr>
        <w:t xml:space="preserve">• </w:t>
      </w:r>
      <w:r w:rsidR="00010D60" w:rsidRPr="00217F19">
        <w:rPr>
          <w:rFonts w:ascii="Calibri" w:hAnsi="Calibri" w:cs="Calibri"/>
          <w:color w:val="000000"/>
          <w:sz w:val="28"/>
          <w:szCs w:val="28"/>
          <w:lang w:val="es-ES"/>
        </w:rPr>
        <w:t>Copia autenticada de Escritura de</w:t>
      </w:r>
      <w:r w:rsidR="00C751D3">
        <w:rPr>
          <w:rFonts w:ascii="Calibri" w:hAnsi="Calibri" w:cs="Calibri"/>
          <w:color w:val="000000"/>
          <w:sz w:val="28"/>
          <w:szCs w:val="28"/>
          <w:lang w:val="es-ES"/>
        </w:rPr>
        <w:t>l</w:t>
      </w:r>
      <w:r w:rsidR="00010D60" w:rsidRPr="00217F19">
        <w:rPr>
          <w:rFonts w:ascii="Calibri" w:hAnsi="Calibri" w:cs="Calibri"/>
          <w:color w:val="000000"/>
          <w:sz w:val="28"/>
          <w:szCs w:val="28"/>
          <w:lang w:val="es-ES"/>
        </w:rPr>
        <w:t xml:space="preserve"> terreno o boleta de compraventa legaliz</w:t>
      </w:r>
      <w:r w:rsidR="00A44D52">
        <w:rPr>
          <w:rFonts w:ascii="Calibri" w:hAnsi="Calibri" w:cs="Calibri"/>
          <w:color w:val="000000"/>
          <w:sz w:val="28"/>
          <w:szCs w:val="28"/>
          <w:lang w:val="es-ES"/>
        </w:rPr>
        <w:t>ado a nombre del propietario. (</w:t>
      </w:r>
      <w:r w:rsidR="00217F19" w:rsidRPr="00217F19">
        <w:rPr>
          <w:rFonts w:ascii="Calibri" w:hAnsi="Calibri" w:cs="Calibri"/>
          <w:color w:val="000000"/>
          <w:sz w:val="28"/>
          <w:szCs w:val="28"/>
          <w:lang w:val="es-ES"/>
        </w:rPr>
        <w:t>Certificada</w:t>
      </w:r>
      <w:r w:rsidR="00010D60" w:rsidRPr="00217F19">
        <w:rPr>
          <w:rFonts w:ascii="Calibri" w:hAnsi="Calibri" w:cs="Calibri"/>
          <w:color w:val="000000"/>
          <w:sz w:val="28"/>
          <w:szCs w:val="28"/>
          <w:lang w:val="es-ES"/>
        </w:rPr>
        <w:t xml:space="preserve"> por Escribano)</w:t>
      </w:r>
      <w:r w:rsidR="00C751D3">
        <w:rPr>
          <w:rFonts w:ascii="Calibri" w:hAnsi="Calibri" w:cs="Calibri"/>
          <w:color w:val="000000"/>
          <w:sz w:val="28"/>
          <w:szCs w:val="28"/>
          <w:lang w:val="es-ES"/>
        </w:rPr>
        <w:t>.</w:t>
      </w:r>
    </w:p>
    <w:p w:rsidR="007F0B8B" w:rsidRPr="007F0B8B" w:rsidRDefault="007F0B8B" w:rsidP="00217F1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8"/>
          <w:szCs w:val="28"/>
          <w:lang w:val="es-ES"/>
        </w:rPr>
      </w:pPr>
      <w:r w:rsidRPr="007F0B8B">
        <w:rPr>
          <w:rFonts w:ascii="Calibri" w:hAnsi="Calibri" w:cs="Calibri"/>
          <w:color w:val="000000"/>
          <w:sz w:val="28"/>
          <w:szCs w:val="28"/>
          <w:lang w:val="es-ES"/>
        </w:rPr>
        <w:t>• Línea de edificación y/o línea Municipal otorgada por la Dirección de Catastro Municipal.</w:t>
      </w:r>
    </w:p>
    <w:p w:rsidR="00010D60" w:rsidRPr="00217F19" w:rsidRDefault="007F0B8B" w:rsidP="00217F1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8"/>
          <w:szCs w:val="28"/>
          <w:lang w:val="es-ES"/>
        </w:rPr>
      </w:pPr>
      <w:r w:rsidRPr="007F0B8B">
        <w:rPr>
          <w:rFonts w:ascii="Calibri" w:hAnsi="Calibri" w:cs="Calibri"/>
          <w:color w:val="000000"/>
          <w:sz w:val="28"/>
          <w:szCs w:val="28"/>
          <w:lang w:val="es-ES"/>
        </w:rPr>
        <w:t xml:space="preserve">• </w:t>
      </w:r>
      <w:r w:rsidR="00010D60" w:rsidRPr="00217F19">
        <w:rPr>
          <w:rFonts w:ascii="Calibri" w:hAnsi="Calibri" w:cs="Calibri"/>
          <w:color w:val="000000"/>
          <w:sz w:val="28"/>
          <w:szCs w:val="28"/>
          <w:lang w:val="es-ES"/>
        </w:rPr>
        <w:t>Libre Deuda del Profesional (Tribunal de Faltas Municipal)</w:t>
      </w:r>
    </w:p>
    <w:p w:rsidR="00010D60" w:rsidRPr="00217F19" w:rsidRDefault="00010D60" w:rsidP="002056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hanging="142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Documentación Técnica:</w:t>
      </w:r>
    </w:p>
    <w:p w:rsidR="00010D60" w:rsidRPr="00217F19" w:rsidRDefault="00010D60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142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Memoria descriptiva.</w:t>
      </w:r>
    </w:p>
    <w:p w:rsidR="00010D60" w:rsidRPr="00217F19" w:rsidRDefault="00010D60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firstLine="141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Informe de aptitud edilicia con relevamiento fotográfico.</w:t>
      </w:r>
    </w:p>
    <w:p w:rsidR="00010D60" w:rsidRPr="00217F19" w:rsidRDefault="00010D60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Planos de Planta General y Frente. Original y cinco copias, visadas por el Organismo Profesional previsto por ley, en escala 1:100, indicando la parte existente como conforme obra y la parte nueva como ampliación, donde se indique ubicado de la otra obra dentro del lote y acostado respecto del mismo indicando los correspondientes ambientes, dimensiones de locales, espesor de muros, verjas, muros divisorios y patio.</w:t>
      </w:r>
    </w:p>
    <w:p w:rsidR="00010D60" w:rsidRPr="00217F19" w:rsidRDefault="00217F19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Un corte como mínimo, visado por el Organismo Profesional previsto por ley (Original y cinco copias) en escala 1:50 o lo que juzgue necesario el Departamento de Obras Privadas de la Obra Nueva.</w:t>
      </w:r>
    </w:p>
    <w:p w:rsidR="00217F19" w:rsidRPr="00217F19" w:rsidRDefault="00217F19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Plano de electricidad de la obra ampliada, Original y tres copias, visado por el Organismo de la Ley.</w:t>
      </w:r>
    </w:p>
    <w:p w:rsidR="00217F19" w:rsidRPr="00217F19" w:rsidRDefault="00217F19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Estudio de suelo, adecuación a las normas antisísmicas. Plano de estructura, conteniendo planta de estructura. Planillas de cálculo y detalles estructurales, visados por el Organismo Profesional previsto por ley. Serán debidamente documentados los sistemas constructivos alternativos a los tradicionales.</w:t>
      </w:r>
    </w:p>
    <w:p w:rsidR="00217F19" w:rsidRPr="00217F19" w:rsidRDefault="00217F19" w:rsidP="00C751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Calibri" w:hAnsi="Calibri" w:cs="Calibri"/>
          <w:color w:val="000000"/>
          <w:sz w:val="28"/>
          <w:szCs w:val="28"/>
          <w:lang w:val="es-ES"/>
        </w:rPr>
      </w:pPr>
      <w:r w:rsidRPr="00217F19">
        <w:rPr>
          <w:rFonts w:ascii="Calibri" w:hAnsi="Calibri" w:cs="Calibri"/>
          <w:color w:val="000000"/>
          <w:sz w:val="28"/>
          <w:szCs w:val="28"/>
          <w:lang w:val="es-ES"/>
        </w:rPr>
        <w:t>Certificado de arbolado urbano expedido por la Dirección  de Medio Ambiente.</w:t>
      </w:r>
    </w:p>
    <w:p w:rsidR="00010D60" w:rsidRPr="007F0B8B" w:rsidRDefault="00010D60" w:rsidP="00217F1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36"/>
          <w:szCs w:val="36"/>
          <w:lang w:val="es-ES"/>
        </w:rPr>
      </w:pPr>
    </w:p>
    <w:p w:rsidR="007F0B8B" w:rsidRPr="00217F19" w:rsidRDefault="007F0B8B" w:rsidP="00217F19">
      <w:pPr>
        <w:rPr>
          <w:sz w:val="36"/>
          <w:szCs w:val="36"/>
        </w:rPr>
      </w:pPr>
    </w:p>
    <w:p w:rsidR="007F0B8B" w:rsidRPr="007F0B8B" w:rsidRDefault="007F0B8B" w:rsidP="007F0B8B"/>
    <w:p w:rsidR="007F0B8B" w:rsidRPr="007F0B8B" w:rsidRDefault="007F0B8B" w:rsidP="007F0B8B"/>
    <w:p w:rsidR="007F0B8B" w:rsidRPr="007F0B8B" w:rsidRDefault="007F0B8B" w:rsidP="007F0B8B"/>
    <w:p w:rsidR="007F0B8B" w:rsidRPr="007F0B8B" w:rsidRDefault="007F0B8B" w:rsidP="007F0B8B"/>
    <w:p w:rsidR="00F43C1D" w:rsidRPr="00F43C1D" w:rsidRDefault="00F43C1D" w:rsidP="00F43C1D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</w:pPr>
      <w:r w:rsidRPr="00F43C1D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  <w:t xml:space="preserve">CONFORME A OBRA CONSTRUIDA             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Solicitud de permiso por expediente municipal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 xml:space="preserve">• Copia autenticada de Escritura de terreno o boleta de compraventa legalizado a nombre del propietario. </w:t>
      </w:r>
      <w:r w:rsidR="00792F5F" w:rsidRPr="00594A0C">
        <w:rPr>
          <w:rFonts w:ascii="Calibri" w:eastAsia="Calibri" w:hAnsi="Calibri" w:cs="Times New Roman"/>
          <w:sz w:val="28"/>
          <w:szCs w:val="28"/>
        </w:rPr>
        <w:t>(Firma</w:t>
      </w:r>
      <w:r w:rsidRPr="00594A0C">
        <w:rPr>
          <w:rFonts w:ascii="Calibri" w:eastAsia="Calibri" w:hAnsi="Calibri" w:cs="Times New Roman"/>
          <w:sz w:val="28"/>
          <w:szCs w:val="28"/>
        </w:rPr>
        <w:t xml:space="preserve"> Certificada)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Libre deuda Municipal del inmueble y del profesional.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Línea de edificación y/o línea Municipal otorgada por la Dirección de Catastro Municipal.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Libre Deuda del Profesional (Emitida por el Tribunal de Faltas Municipal)</w:t>
      </w:r>
    </w:p>
    <w:p w:rsidR="00F43C1D" w:rsidRPr="00594A0C" w:rsidRDefault="00F43C1D" w:rsidP="00F43C1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Documentación Técnica:</w:t>
      </w:r>
    </w:p>
    <w:p w:rsidR="00F43C1D" w:rsidRPr="00594A0C" w:rsidRDefault="00F43C1D" w:rsidP="00F43C1D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Informe Técnico pormenorizado de Aptitud Edilicia para el destino que revisa; avalado por el profesional interviniente.</w:t>
      </w:r>
    </w:p>
    <w:p w:rsidR="00792F5F" w:rsidRPr="00594A0C" w:rsidRDefault="00792F5F" w:rsidP="00792F5F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Plano de Planta General y Frente. Original y cinco copias, visadas por el Organismo Profesional previsto por ley, en escala 1:100; ubica dentro del lote y  acotada respecto del mismo, indicado los correspondientes ambientes, dimensiones de locales y espesor de muros, verjas y muros divisorios, patios</w:t>
      </w:r>
    </w:p>
    <w:p w:rsidR="00792F5F" w:rsidRPr="00594A0C" w:rsidRDefault="00792F5F" w:rsidP="00792F5F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Un corte como mínimo (Original y cinco copias) o los que juzgue necesario el Departamento de Obras Privadas en escalas 1:50, visadas por el Organismo Profesional previsto por ley.</w:t>
      </w:r>
    </w:p>
    <w:p w:rsidR="00792F5F" w:rsidRPr="00594A0C" w:rsidRDefault="00792F5F" w:rsidP="00792F5F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Planos de relevamiento de instalación eléctrica y sanitaria (excepción – viviendas unifamiliares de hasta 100 m2.</w:t>
      </w:r>
    </w:p>
    <w:p w:rsidR="00792F5F" w:rsidRPr="00594A0C" w:rsidRDefault="00792F5F" w:rsidP="00F43C1D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F43C1D" w:rsidRPr="00594A0C" w:rsidRDefault="00F43C1D" w:rsidP="00F43C1D">
      <w:pPr>
        <w:tabs>
          <w:tab w:val="left" w:pos="142"/>
        </w:tabs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94A0C">
        <w:rPr>
          <w:rFonts w:ascii="Calibri" w:eastAsia="Calibri" w:hAnsi="Calibri" w:cs="Times New Roman"/>
          <w:sz w:val="28"/>
          <w:szCs w:val="28"/>
        </w:rPr>
        <w:t>• Certificado de arbolado urbano expedido por la Dirección de Medio Ambiente.</w:t>
      </w:r>
    </w:p>
    <w:p w:rsidR="0075084E" w:rsidRDefault="007F0B8B" w:rsidP="007F0B8B">
      <w:pPr>
        <w:tabs>
          <w:tab w:val="left" w:pos="1065"/>
        </w:tabs>
      </w:pPr>
      <w:r>
        <w:tab/>
      </w:r>
    </w:p>
    <w:p w:rsidR="00792F5F" w:rsidRDefault="00792F5F" w:rsidP="007F0B8B">
      <w:pPr>
        <w:tabs>
          <w:tab w:val="left" w:pos="1065"/>
        </w:tabs>
      </w:pPr>
    </w:p>
    <w:p w:rsidR="00792F5F" w:rsidRDefault="00792F5F" w:rsidP="007F0B8B">
      <w:pPr>
        <w:tabs>
          <w:tab w:val="left" w:pos="1065"/>
        </w:tabs>
      </w:pPr>
    </w:p>
    <w:p w:rsidR="00792F5F" w:rsidRDefault="00792F5F" w:rsidP="007F0B8B">
      <w:pPr>
        <w:tabs>
          <w:tab w:val="left" w:pos="1065"/>
        </w:tabs>
      </w:pPr>
    </w:p>
    <w:p w:rsidR="00792F5F" w:rsidRDefault="00792F5F" w:rsidP="007F0B8B">
      <w:pPr>
        <w:tabs>
          <w:tab w:val="left" w:pos="1065"/>
        </w:tabs>
      </w:pPr>
    </w:p>
    <w:p w:rsidR="00792F5F" w:rsidRDefault="00792F5F" w:rsidP="00792F5F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</w:pPr>
      <w:r w:rsidRPr="00792F5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  <w:t xml:space="preserve">CERRAMIENTO PERIMETRAL           </w:t>
      </w:r>
    </w:p>
    <w:p w:rsidR="00792F5F" w:rsidRPr="00792F5F" w:rsidRDefault="00792F5F" w:rsidP="00792F5F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  <w:lang w:val="es-ES"/>
        </w:rPr>
      </w:pPr>
      <w:r w:rsidRPr="00792F5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  <w:t xml:space="preserve">                                                        </w:t>
      </w:r>
    </w:p>
    <w:p w:rsidR="00792F5F" w:rsidRPr="00370176" w:rsidRDefault="00792F5F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 Solicitud de permiso por expediente municipal.</w:t>
      </w:r>
    </w:p>
    <w:p w:rsidR="00792F5F" w:rsidRPr="00792F5F" w:rsidRDefault="00370176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</w:t>
      </w:r>
      <w:r w:rsidRPr="00370176">
        <w:rPr>
          <w:rFonts w:ascii="Calibri" w:hAnsi="Calibri" w:cs="Calibri"/>
          <w:color w:val="000000"/>
          <w:sz w:val="40"/>
          <w:szCs w:val="40"/>
          <w:lang w:val="es-ES"/>
        </w:rPr>
        <w:t>Croquis de la Ubicación.</w:t>
      </w:r>
    </w:p>
    <w:p w:rsidR="00792F5F" w:rsidRPr="00370176" w:rsidRDefault="00792F5F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 Copia autenticada de Escritura de terreno o boleta de compraventa legalizado a nombre del  propietario.</w:t>
      </w:r>
    </w:p>
    <w:p w:rsidR="00370176" w:rsidRPr="00370176" w:rsidRDefault="00370176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</w:t>
      </w:r>
      <w:r w:rsidRPr="00370176">
        <w:rPr>
          <w:rFonts w:ascii="Calibri" w:hAnsi="Calibri" w:cs="Calibri"/>
          <w:color w:val="000000"/>
          <w:sz w:val="40"/>
          <w:szCs w:val="40"/>
          <w:lang w:val="es-ES"/>
        </w:rPr>
        <w:t>Fotocopia del D.N.I. del solcitante de coincide con el titular de la escritura o boleto compra-venta.</w:t>
      </w:r>
    </w:p>
    <w:p w:rsidR="00370176" w:rsidRPr="00792F5F" w:rsidRDefault="00370176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</w:t>
      </w:r>
      <w:r w:rsidRPr="00370176">
        <w:rPr>
          <w:rFonts w:ascii="Calibri" w:hAnsi="Calibri" w:cs="Calibri"/>
          <w:color w:val="000000"/>
          <w:sz w:val="40"/>
          <w:szCs w:val="40"/>
          <w:lang w:val="es-ES"/>
        </w:rPr>
        <w:t xml:space="preserve"> Copia autenticada de mensura o subdivisión si fuere necesario según juzgue la Direccion. </w:t>
      </w:r>
    </w:p>
    <w:p w:rsidR="00792F5F" w:rsidRPr="00792F5F" w:rsidRDefault="00792F5F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 Línea de edificación y/o línea Municipal otorgada por la Dirección de Catastro Municipal.</w:t>
      </w:r>
    </w:p>
    <w:p w:rsidR="00792F5F" w:rsidRPr="00370176" w:rsidRDefault="00792F5F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 xml:space="preserve">• </w:t>
      </w:r>
      <w:r w:rsidR="00370176" w:rsidRPr="00370176">
        <w:rPr>
          <w:rFonts w:ascii="Calibri" w:hAnsi="Calibri" w:cs="Calibri"/>
          <w:color w:val="000000"/>
          <w:sz w:val="40"/>
          <w:szCs w:val="40"/>
          <w:lang w:val="es-ES"/>
        </w:rPr>
        <w:t>Libre deuda Municipal del inmueble.</w:t>
      </w:r>
    </w:p>
    <w:p w:rsidR="00370176" w:rsidRPr="00792F5F" w:rsidRDefault="00370176" w:rsidP="00792F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40"/>
          <w:szCs w:val="40"/>
          <w:lang w:val="es-ES"/>
        </w:rPr>
      </w:pPr>
      <w:r w:rsidRPr="00792F5F">
        <w:rPr>
          <w:rFonts w:ascii="Calibri" w:hAnsi="Calibri" w:cs="Calibri"/>
          <w:color w:val="000000"/>
          <w:sz w:val="40"/>
          <w:szCs w:val="40"/>
          <w:lang w:val="es-ES"/>
        </w:rPr>
        <w:t>•</w:t>
      </w:r>
      <w:r w:rsidRPr="00370176">
        <w:rPr>
          <w:rFonts w:ascii="Calibri" w:hAnsi="Calibri" w:cs="Calibri"/>
          <w:color w:val="000000"/>
          <w:sz w:val="40"/>
          <w:szCs w:val="40"/>
          <w:lang w:val="es-ES"/>
        </w:rPr>
        <w:t>Constancia fotográfica.</w:t>
      </w:r>
    </w:p>
    <w:p w:rsidR="00473935" w:rsidRDefault="00473935" w:rsidP="007F0B8B">
      <w:pPr>
        <w:tabs>
          <w:tab w:val="left" w:pos="1065"/>
        </w:tabs>
      </w:pPr>
    </w:p>
    <w:p w:rsidR="00473935" w:rsidRPr="00473935" w:rsidRDefault="00473935" w:rsidP="00473935"/>
    <w:p w:rsidR="00473935" w:rsidRPr="00473935" w:rsidRDefault="00473935" w:rsidP="00473935"/>
    <w:p w:rsidR="00473935" w:rsidRDefault="00473935" w:rsidP="00473935"/>
    <w:p w:rsidR="00473935" w:rsidRDefault="00473935" w:rsidP="00473935"/>
    <w:p w:rsidR="00792F5F" w:rsidRDefault="00792F5F" w:rsidP="00473935">
      <w:pPr>
        <w:jc w:val="center"/>
      </w:pPr>
    </w:p>
    <w:p w:rsidR="00473935" w:rsidRDefault="00473935" w:rsidP="00473935">
      <w:pPr>
        <w:jc w:val="center"/>
      </w:pPr>
    </w:p>
    <w:p w:rsidR="00473935" w:rsidRDefault="00473935" w:rsidP="00473935">
      <w:pPr>
        <w:jc w:val="center"/>
      </w:pPr>
    </w:p>
    <w:p w:rsidR="00473935" w:rsidRDefault="00473935" w:rsidP="00473935">
      <w:pPr>
        <w:jc w:val="center"/>
      </w:pPr>
    </w:p>
    <w:p w:rsidR="00473935" w:rsidRDefault="00473935" w:rsidP="00473935">
      <w:pPr>
        <w:jc w:val="center"/>
      </w:pPr>
    </w:p>
    <w:p w:rsidR="00473935" w:rsidRPr="00473935" w:rsidRDefault="00594A0C" w:rsidP="00594A0C">
      <w:pPr>
        <w:pStyle w:val="Puesto"/>
        <w:ind w:firstLine="2410"/>
        <w:rPr>
          <w:b/>
          <w:u w:val="single"/>
        </w:rPr>
      </w:pPr>
      <w:r>
        <w:rPr>
          <w:b/>
          <w:u w:val="single"/>
        </w:rPr>
        <w:lastRenderedPageBreak/>
        <w:t xml:space="preserve">OBRA NUEVA </w:t>
      </w:r>
    </w:p>
    <w:p w:rsidR="00473935" w:rsidRPr="00473935" w:rsidRDefault="00473935" w:rsidP="00473935">
      <w:pPr>
        <w:spacing w:after="200" w:line="276" w:lineRule="auto"/>
        <w:rPr>
          <w:rFonts w:ascii="Calibri" w:eastAsia="Calibri" w:hAnsi="Calibri" w:cs="Times New Roman"/>
        </w:rPr>
      </w:pPr>
    </w:p>
    <w:p w:rsidR="0017524E" w:rsidRPr="00594A0C" w:rsidRDefault="00473935" w:rsidP="00473935">
      <w:pPr>
        <w:numPr>
          <w:ilvl w:val="0"/>
          <w:numId w:val="6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Solicitud de permiso por expediente municipal</w:t>
      </w:r>
      <w:r w:rsidR="0017524E" w:rsidRPr="00594A0C">
        <w:rPr>
          <w:rFonts w:ascii="Calibri" w:eastAsia="Calibri" w:hAnsi="Calibri" w:cs="Times New Roman"/>
          <w:sz w:val="32"/>
          <w:szCs w:val="32"/>
        </w:rPr>
        <w:t>.</w:t>
      </w:r>
    </w:p>
    <w:p w:rsidR="00FE2B4D" w:rsidRPr="00594A0C" w:rsidRDefault="0017524E" w:rsidP="00473935">
      <w:pPr>
        <w:numPr>
          <w:ilvl w:val="0"/>
          <w:numId w:val="6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Factibilidad de destino, otorgado por la municipalidad.</w:t>
      </w:r>
      <w:r w:rsidR="00473935" w:rsidRPr="00594A0C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473935" w:rsidRPr="00594A0C" w:rsidRDefault="00FE2B4D" w:rsidP="00473935">
      <w:pPr>
        <w:numPr>
          <w:ilvl w:val="0"/>
          <w:numId w:val="6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Una copia visada “ en condiciones” de anteproyecto</w:t>
      </w:r>
      <w:r w:rsidR="00473935" w:rsidRPr="00594A0C">
        <w:rPr>
          <w:rFonts w:ascii="Calibri" w:eastAsia="Calibri" w:hAnsi="Calibri" w:cs="Times New Roman"/>
          <w:sz w:val="32"/>
          <w:szCs w:val="32"/>
        </w:rPr>
        <w:t xml:space="preserve">    </w:t>
      </w:r>
    </w:p>
    <w:p w:rsidR="00473935" w:rsidRPr="00594A0C" w:rsidRDefault="00473935" w:rsidP="00473935">
      <w:pPr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 xml:space="preserve">Libre deuda Municipal </w:t>
      </w:r>
      <w:r w:rsidR="004B1290" w:rsidRPr="00594A0C">
        <w:rPr>
          <w:rFonts w:ascii="Calibri" w:eastAsia="Calibri" w:hAnsi="Calibri" w:cs="Times New Roman"/>
          <w:sz w:val="32"/>
          <w:szCs w:val="32"/>
        </w:rPr>
        <w:t>del</w:t>
      </w:r>
      <w:r w:rsidR="00FE2B4D" w:rsidRPr="00594A0C">
        <w:rPr>
          <w:rFonts w:ascii="Calibri" w:eastAsia="Calibri" w:hAnsi="Calibri" w:cs="Times New Roman"/>
          <w:sz w:val="32"/>
          <w:szCs w:val="32"/>
        </w:rPr>
        <w:t xml:space="preserve"> terreno a edificar</w:t>
      </w:r>
      <w:r w:rsidRPr="00594A0C">
        <w:rPr>
          <w:rFonts w:ascii="Calibri" w:eastAsia="Calibri" w:hAnsi="Calibri" w:cs="Times New Roman"/>
          <w:sz w:val="32"/>
          <w:szCs w:val="32"/>
        </w:rPr>
        <w:t>.</w:t>
      </w:r>
    </w:p>
    <w:p w:rsidR="00FE2B4D" w:rsidRPr="00594A0C" w:rsidRDefault="00FE2B4D" w:rsidP="00FE2B4D">
      <w:pPr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Copia autenticada de Escritura de terreno o boleta de compraventa legalizado a nombre del propietario. (certificado por Escribano)</w:t>
      </w:r>
    </w:p>
    <w:p w:rsidR="00473935" w:rsidRPr="00594A0C" w:rsidRDefault="00473935" w:rsidP="00473935">
      <w:pPr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Línea de edificación y/o línea Municipal otorgada por la Dirección de Catastro Municipal.</w:t>
      </w:r>
    </w:p>
    <w:p w:rsidR="00FE2B4D" w:rsidRPr="00594A0C" w:rsidRDefault="00FE2B4D" w:rsidP="00473935">
      <w:pPr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Libre deuda del Profesional ( Tribunal de Faltas Municipal)</w:t>
      </w:r>
    </w:p>
    <w:p w:rsidR="00473935" w:rsidRPr="00594A0C" w:rsidRDefault="00473935" w:rsidP="00473935">
      <w:pPr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594A0C">
        <w:rPr>
          <w:rFonts w:ascii="Calibri" w:eastAsia="Calibri" w:hAnsi="Calibri" w:cs="Times New Roman"/>
          <w:b/>
          <w:sz w:val="32"/>
          <w:szCs w:val="32"/>
          <w:u w:val="single"/>
        </w:rPr>
        <w:t>Documentación Técnica:</w:t>
      </w:r>
    </w:p>
    <w:p w:rsidR="00473935" w:rsidRPr="00594A0C" w:rsidRDefault="00FE2B4D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Pliego de especificaciones técnicas y memoria descriptiva por duplicado.</w:t>
      </w:r>
    </w:p>
    <w:p w:rsidR="00FE2B4D" w:rsidRPr="00594A0C" w:rsidRDefault="00FE2B4D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Original en tela o platico y cinco copias del plano general de conjunto, visadas por el organismo profesional previsto por ley con dimensiones de vereda calzada ubicación de medianera respecto de linderos. Tipo de medianera. Niveles</w:t>
      </w:r>
      <w:r w:rsidR="00B3109F" w:rsidRPr="00594A0C">
        <w:rPr>
          <w:rFonts w:ascii="Calibri" w:eastAsia="Calibri" w:hAnsi="Calibri" w:cs="Times New Roman"/>
          <w:sz w:val="32"/>
          <w:szCs w:val="32"/>
        </w:rPr>
        <w:t xml:space="preserve"> </w:t>
      </w:r>
      <w:r w:rsidRPr="00594A0C">
        <w:rPr>
          <w:rFonts w:ascii="Calibri" w:eastAsia="Calibri" w:hAnsi="Calibri" w:cs="Times New Roman"/>
          <w:sz w:val="32"/>
          <w:szCs w:val="32"/>
        </w:rPr>
        <w:t>de vereda,</w:t>
      </w:r>
      <w:r w:rsidR="00B3109F" w:rsidRPr="00594A0C">
        <w:rPr>
          <w:rFonts w:ascii="Calibri" w:eastAsia="Calibri" w:hAnsi="Calibri" w:cs="Times New Roman"/>
          <w:sz w:val="32"/>
          <w:szCs w:val="32"/>
        </w:rPr>
        <w:t xml:space="preserve"> </w:t>
      </w:r>
      <w:r w:rsidRPr="00594A0C">
        <w:rPr>
          <w:rFonts w:ascii="Calibri" w:eastAsia="Calibri" w:hAnsi="Calibri" w:cs="Times New Roman"/>
          <w:sz w:val="32"/>
          <w:szCs w:val="32"/>
        </w:rPr>
        <w:t>calzada</w:t>
      </w:r>
      <w:r w:rsidR="00B3109F" w:rsidRPr="00594A0C">
        <w:rPr>
          <w:rFonts w:ascii="Calibri" w:eastAsia="Calibri" w:hAnsi="Calibri" w:cs="Times New Roman"/>
          <w:sz w:val="32"/>
          <w:szCs w:val="32"/>
        </w:rPr>
        <w:t xml:space="preserve"> resolución de garajes- en planta y cortes-, canteros y arbolado, y toda otra vinculación externa.</w:t>
      </w:r>
    </w:p>
    <w:p w:rsidR="00B3109F" w:rsidRPr="00594A0C" w:rsidRDefault="00B3109F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Planta General y Frente. Original y cinco copias, visado por Organismo Profesional previsto por ley, en escala 1:00, ubicada dentro del lote y acostada respecto del mismo, indicando los correspondientes ambientes, dimensiones de locales y espesor de muros verjas y muros divisorios patio.</w:t>
      </w:r>
    </w:p>
    <w:p w:rsidR="00B3109F" w:rsidRPr="00594A0C" w:rsidRDefault="00B3109F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Un corte como mínimo (original y cinco copias) o los que juzgue necesarios el departamento de obras privadas. Escala 1:50.</w:t>
      </w:r>
    </w:p>
    <w:p w:rsidR="00B3109F" w:rsidRPr="00594A0C" w:rsidRDefault="00B3109F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lastRenderedPageBreak/>
        <w:t>Plano de electricidad. Original y tres copias, visado por el Organismo Profesional previsto por la ley.</w:t>
      </w:r>
    </w:p>
    <w:p w:rsidR="00B3109F" w:rsidRPr="00594A0C" w:rsidRDefault="00B3109F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 xml:space="preserve">Planos sanitarios, visado por el Organismo Profesional previsto por ley. Si la obra estuviera ubicada fuera del radio servido por el Organismo competente, se acotan las cámaras de inspección, cámara </w:t>
      </w:r>
      <w:r w:rsidR="001F4914" w:rsidRPr="00594A0C">
        <w:rPr>
          <w:rFonts w:ascii="Calibri" w:eastAsia="Calibri" w:hAnsi="Calibri" w:cs="Times New Roman"/>
          <w:sz w:val="32"/>
          <w:szCs w:val="32"/>
        </w:rPr>
        <w:t>séptica y el pozo absorbente respecto del edificio y del lote.</w:t>
      </w:r>
    </w:p>
    <w:p w:rsidR="001F4914" w:rsidRPr="00594A0C" w:rsidRDefault="001F4914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Pla</w:t>
      </w:r>
      <w:r w:rsidR="00C751D3">
        <w:rPr>
          <w:rFonts w:ascii="Calibri" w:eastAsia="Calibri" w:hAnsi="Calibri" w:cs="Times New Roman"/>
          <w:sz w:val="32"/>
          <w:szCs w:val="32"/>
        </w:rPr>
        <w:t>nta de</w:t>
      </w:r>
      <w:r w:rsidRPr="00594A0C">
        <w:rPr>
          <w:rFonts w:ascii="Calibri" w:eastAsia="Calibri" w:hAnsi="Calibri" w:cs="Times New Roman"/>
          <w:sz w:val="32"/>
          <w:szCs w:val="32"/>
        </w:rPr>
        <w:t xml:space="preserve"> techo y desagües pluviales, ubicación del tanque de agua y capacidad del mismo.</w:t>
      </w:r>
    </w:p>
    <w:p w:rsidR="001F4914" w:rsidRPr="00594A0C" w:rsidRDefault="001F4914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Plano de instalación de gas, visado por el Organismo Profesional previsto por ley. Original y tres copias.</w:t>
      </w:r>
    </w:p>
    <w:p w:rsidR="001F4914" w:rsidRPr="00594A0C" w:rsidRDefault="001F4914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Estudio de suelo, adecuación a las normas antisísmicas. Plano de estructura, conteniendo planta de estructura. Planillas de cálculo y detalles estructurales, visado por el Organismo Profesional previsto por ley. Serán debidamente documentados los sistemas constructivos alternativos a los tradicionales.</w:t>
      </w:r>
    </w:p>
    <w:p w:rsidR="004B1290" w:rsidRPr="00594A0C" w:rsidRDefault="004B1290" w:rsidP="00473935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Planos de instalaciones especiales conforme a destino, visado por Organismo Profesional previsto por ley.</w:t>
      </w:r>
    </w:p>
    <w:p w:rsidR="004B1290" w:rsidRPr="00594A0C" w:rsidRDefault="004B1290" w:rsidP="004B1290">
      <w:pPr>
        <w:numPr>
          <w:ilvl w:val="0"/>
          <w:numId w:val="5"/>
        </w:num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  <w:r w:rsidRPr="00594A0C">
        <w:rPr>
          <w:rFonts w:ascii="Calibri" w:eastAsia="Calibri" w:hAnsi="Calibri" w:cs="Times New Roman"/>
          <w:sz w:val="32"/>
          <w:szCs w:val="32"/>
        </w:rPr>
        <w:t>Certificado de arbolado urbano expedido por la Dirección de Medio Ambiente.</w:t>
      </w:r>
    </w:p>
    <w:p w:rsidR="004B1290" w:rsidRPr="00594A0C" w:rsidRDefault="004B1290" w:rsidP="004B1290">
      <w:pPr>
        <w:spacing w:after="0" w:line="276" w:lineRule="auto"/>
        <w:ind w:left="765"/>
        <w:rPr>
          <w:rFonts w:ascii="Calibri" w:eastAsia="Calibri" w:hAnsi="Calibri" w:cs="Times New Roman"/>
          <w:sz w:val="32"/>
          <w:szCs w:val="32"/>
        </w:rPr>
      </w:pPr>
    </w:p>
    <w:p w:rsidR="00473935" w:rsidRPr="00594A0C" w:rsidRDefault="00473935" w:rsidP="00473935">
      <w:pPr>
        <w:jc w:val="center"/>
        <w:rPr>
          <w:sz w:val="32"/>
          <w:szCs w:val="32"/>
        </w:rPr>
      </w:pPr>
    </w:p>
    <w:p w:rsidR="001F4914" w:rsidRDefault="004B1290" w:rsidP="00594A0C">
      <w:pPr>
        <w:tabs>
          <w:tab w:val="left" w:pos="1185"/>
        </w:tabs>
        <w:rPr>
          <w:sz w:val="32"/>
          <w:szCs w:val="32"/>
        </w:rPr>
      </w:pPr>
      <w:r w:rsidRPr="00594A0C">
        <w:rPr>
          <w:sz w:val="32"/>
          <w:szCs w:val="32"/>
        </w:rPr>
        <w:t xml:space="preserve">Para superficies menores de 50 m2, manteniéndose las características originales, se aceptara ducumentacion  mas sucinta, siempre y cuando sea comprensible y se acredite responsabilidad técnica. </w:t>
      </w:r>
    </w:p>
    <w:p w:rsidR="00594A0C" w:rsidRDefault="00594A0C" w:rsidP="00594A0C">
      <w:pPr>
        <w:tabs>
          <w:tab w:val="left" w:pos="1185"/>
        </w:tabs>
        <w:rPr>
          <w:sz w:val="32"/>
          <w:szCs w:val="32"/>
        </w:rPr>
      </w:pPr>
    </w:p>
    <w:p w:rsidR="00E54F21" w:rsidRDefault="00E54F21" w:rsidP="00594A0C">
      <w:pPr>
        <w:tabs>
          <w:tab w:val="left" w:pos="1185"/>
        </w:tabs>
        <w:rPr>
          <w:sz w:val="32"/>
          <w:szCs w:val="32"/>
        </w:rPr>
      </w:pPr>
    </w:p>
    <w:p w:rsidR="00E54F21" w:rsidRDefault="00E54F21" w:rsidP="00594A0C">
      <w:pPr>
        <w:tabs>
          <w:tab w:val="left" w:pos="1185"/>
        </w:tabs>
        <w:rPr>
          <w:sz w:val="32"/>
          <w:szCs w:val="32"/>
        </w:rPr>
      </w:pPr>
    </w:p>
    <w:p w:rsidR="00E54F21" w:rsidRPr="00913158" w:rsidRDefault="00E54F21" w:rsidP="00594A0C">
      <w:pPr>
        <w:tabs>
          <w:tab w:val="left" w:pos="1185"/>
        </w:tabs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                     </w:t>
      </w:r>
      <w:r w:rsidRPr="00913158">
        <w:rPr>
          <w:b/>
          <w:sz w:val="32"/>
          <w:szCs w:val="32"/>
          <w:u w:val="single"/>
        </w:rPr>
        <w:t>REFACCIÓN SIN PLANOS</w:t>
      </w:r>
    </w:p>
    <w:p w:rsidR="00E54F21" w:rsidRDefault="00E54F21" w:rsidP="00594A0C">
      <w:pPr>
        <w:tabs>
          <w:tab w:val="left" w:pos="1185"/>
        </w:tabs>
        <w:rPr>
          <w:sz w:val="32"/>
          <w:szCs w:val="32"/>
        </w:rPr>
      </w:pPr>
    </w:p>
    <w:p w:rsidR="00E54F21" w:rsidRDefault="00E54F21" w:rsidP="00594A0C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Si no tuviera mayor complejidad conservando destino y siempre y cuando tenga antecedentes aprobados.</w:t>
      </w:r>
    </w:p>
    <w:p w:rsidR="00E54F21" w:rsidRDefault="00E54F21" w:rsidP="00594A0C">
      <w:pPr>
        <w:tabs>
          <w:tab w:val="left" w:pos="1185"/>
        </w:tabs>
        <w:rPr>
          <w:sz w:val="32"/>
          <w:szCs w:val="32"/>
        </w:rPr>
      </w:pPr>
    </w:p>
    <w:p w:rsidR="00E54F21" w:rsidRDefault="00E54F21" w:rsidP="00E54F21">
      <w:pPr>
        <w:pStyle w:val="Prrafodelista"/>
        <w:numPr>
          <w:ilvl w:val="0"/>
          <w:numId w:val="9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Solicitud de permiso por expediente </w:t>
      </w:r>
      <w:r w:rsidR="00C01158">
        <w:rPr>
          <w:sz w:val="32"/>
          <w:szCs w:val="32"/>
        </w:rPr>
        <w:t>M</w:t>
      </w:r>
      <w:r>
        <w:rPr>
          <w:sz w:val="32"/>
          <w:szCs w:val="32"/>
        </w:rPr>
        <w:t>unicipal</w:t>
      </w:r>
    </w:p>
    <w:p w:rsidR="00E54F21" w:rsidRDefault="00E54F21" w:rsidP="00E54F21">
      <w:pPr>
        <w:pStyle w:val="Prrafodelista"/>
        <w:numPr>
          <w:ilvl w:val="0"/>
          <w:numId w:val="9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Copia autenticada de escritura de terreno o boleta de compraventa legalizado a nombre del propietario.</w:t>
      </w:r>
    </w:p>
    <w:p w:rsidR="00E54F21" w:rsidRDefault="00E54F21" w:rsidP="00E54F21">
      <w:pPr>
        <w:pStyle w:val="Prrafodelista"/>
        <w:numPr>
          <w:ilvl w:val="0"/>
          <w:numId w:val="9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Libre deuda </w:t>
      </w:r>
      <w:r w:rsidR="00C01158">
        <w:rPr>
          <w:sz w:val="32"/>
          <w:szCs w:val="32"/>
        </w:rPr>
        <w:t>M</w:t>
      </w:r>
      <w:r>
        <w:rPr>
          <w:sz w:val="32"/>
          <w:szCs w:val="32"/>
        </w:rPr>
        <w:t xml:space="preserve">unicipal del inmueble y del </w:t>
      </w:r>
      <w:r w:rsidR="00C01158">
        <w:rPr>
          <w:sz w:val="32"/>
          <w:szCs w:val="32"/>
        </w:rPr>
        <w:t>P</w:t>
      </w:r>
      <w:r>
        <w:rPr>
          <w:sz w:val="32"/>
          <w:szCs w:val="32"/>
        </w:rPr>
        <w:t>rofesional.</w:t>
      </w:r>
    </w:p>
    <w:p w:rsidR="00E54F21" w:rsidRDefault="00E54F21" w:rsidP="00E54F21">
      <w:pPr>
        <w:pStyle w:val="Prrafodelista"/>
        <w:numPr>
          <w:ilvl w:val="0"/>
          <w:numId w:val="9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Línea de edificación/o línea </w:t>
      </w:r>
      <w:r w:rsidR="00C01158">
        <w:rPr>
          <w:sz w:val="32"/>
          <w:szCs w:val="32"/>
        </w:rPr>
        <w:t>M</w:t>
      </w:r>
      <w:r>
        <w:rPr>
          <w:sz w:val="32"/>
          <w:szCs w:val="32"/>
        </w:rPr>
        <w:t xml:space="preserve">unicipal otorgada por la dirección de catastro </w:t>
      </w:r>
      <w:r w:rsidR="00C01158">
        <w:rPr>
          <w:sz w:val="32"/>
          <w:szCs w:val="32"/>
        </w:rPr>
        <w:t>M</w:t>
      </w:r>
      <w:r>
        <w:rPr>
          <w:sz w:val="32"/>
          <w:szCs w:val="32"/>
        </w:rPr>
        <w:t>unicipal.</w:t>
      </w:r>
    </w:p>
    <w:p w:rsidR="00E54F21" w:rsidRDefault="00E54F21" w:rsidP="00E54F21">
      <w:pPr>
        <w:pStyle w:val="Prrafodelista"/>
        <w:numPr>
          <w:ilvl w:val="0"/>
          <w:numId w:val="9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Documentación técnica:</w:t>
      </w:r>
    </w:p>
    <w:p w:rsidR="00E54F21" w:rsidRDefault="00E54F21" w:rsidP="00E54F21">
      <w:pPr>
        <w:pStyle w:val="Prrafodelista"/>
        <w:numPr>
          <w:ilvl w:val="2"/>
          <w:numId w:val="10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Formulario de refacción sin plano.</w:t>
      </w:r>
    </w:p>
    <w:p w:rsidR="00E54F21" w:rsidRDefault="00E54F21" w:rsidP="00E54F21">
      <w:pPr>
        <w:pStyle w:val="Prrafodelista"/>
        <w:numPr>
          <w:ilvl w:val="2"/>
          <w:numId w:val="10"/>
        </w:numPr>
        <w:tabs>
          <w:tab w:val="left" w:pos="1185"/>
        </w:tabs>
        <w:rPr>
          <w:sz w:val="32"/>
          <w:szCs w:val="32"/>
        </w:rPr>
      </w:pPr>
      <w:r w:rsidRPr="00E54F21">
        <w:rPr>
          <w:sz w:val="32"/>
          <w:szCs w:val="32"/>
        </w:rPr>
        <w:t xml:space="preserve">Copia autenticada de antecedentes de </w:t>
      </w:r>
      <w:r w:rsidR="00C01158">
        <w:rPr>
          <w:sz w:val="32"/>
          <w:szCs w:val="32"/>
        </w:rPr>
        <w:t>D</w:t>
      </w:r>
      <w:r w:rsidRPr="00E54F21">
        <w:rPr>
          <w:sz w:val="32"/>
          <w:szCs w:val="32"/>
        </w:rPr>
        <w:t>irección técnica.</w:t>
      </w:r>
    </w:p>
    <w:p w:rsidR="00913158" w:rsidRDefault="00913158" w:rsidP="00913158">
      <w:pPr>
        <w:pStyle w:val="Prrafodelista"/>
        <w:tabs>
          <w:tab w:val="left" w:pos="1185"/>
        </w:tabs>
        <w:ind w:left="1211"/>
        <w:rPr>
          <w:sz w:val="32"/>
          <w:szCs w:val="32"/>
        </w:rPr>
      </w:pPr>
    </w:p>
    <w:p w:rsidR="00913158" w:rsidRDefault="00913158" w:rsidP="00C751D3">
      <w:pPr>
        <w:pStyle w:val="Prrafodelista"/>
        <w:numPr>
          <w:ilvl w:val="0"/>
          <w:numId w:val="12"/>
        </w:numPr>
        <w:ind w:hanging="218"/>
        <w:rPr>
          <w:sz w:val="32"/>
          <w:szCs w:val="32"/>
        </w:rPr>
      </w:pPr>
      <w:r w:rsidRPr="00913158">
        <w:rPr>
          <w:sz w:val="32"/>
          <w:szCs w:val="32"/>
        </w:rPr>
        <w:t>Cer</w:t>
      </w:r>
      <w:r>
        <w:rPr>
          <w:sz w:val="32"/>
          <w:szCs w:val="32"/>
        </w:rPr>
        <w:t>ti</w:t>
      </w:r>
      <w:r w:rsidRPr="00913158">
        <w:rPr>
          <w:sz w:val="32"/>
          <w:szCs w:val="32"/>
        </w:rPr>
        <w:t xml:space="preserve">ficado de arbolado </w:t>
      </w:r>
      <w:r>
        <w:rPr>
          <w:sz w:val="32"/>
          <w:szCs w:val="32"/>
        </w:rPr>
        <w:t xml:space="preserve">urbano expedido por la </w:t>
      </w:r>
      <w:r w:rsidR="00C01158">
        <w:rPr>
          <w:sz w:val="32"/>
          <w:szCs w:val="32"/>
        </w:rPr>
        <w:t>D</w:t>
      </w:r>
      <w:r>
        <w:rPr>
          <w:sz w:val="32"/>
          <w:szCs w:val="32"/>
        </w:rPr>
        <w:t xml:space="preserve">irección de medio </w:t>
      </w:r>
      <w:r w:rsidR="00C01158">
        <w:rPr>
          <w:sz w:val="32"/>
          <w:szCs w:val="32"/>
        </w:rPr>
        <w:t>A</w:t>
      </w:r>
      <w:r>
        <w:rPr>
          <w:sz w:val="32"/>
          <w:szCs w:val="32"/>
        </w:rPr>
        <w:t>mbiente.</w:t>
      </w: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C751D3" w:rsidP="00913158">
      <w:pPr>
        <w:pStyle w:val="Prrafodelista"/>
        <w:ind w:left="644"/>
        <w:rPr>
          <w:b/>
          <w:sz w:val="32"/>
          <w:szCs w:val="32"/>
        </w:rPr>
      </w:pPr>
      <w:r>
        <w:rPr>
          <w:b/>
          <w:sz w:val="32"/>
          <w:szCs w:val="32"/>
        </w:rPr>
        <w:t>Toda</w:t>
      </w:r>
      <w:r w:rsidR="00913158" w:rsidRPr="00913158">
        <w:rPr>
          <w:b/>
          <w:sz w:val="32"/>
          <w:szCs w:val="32"/>
        </w:rPr>
        <w:t xml:space="preserve"> la documentación deberá presentarse de forma digital de medio ambiente.</w:t>
      </w: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913158" w:rsidRDefault="00913158" w:rsidP="00913158">
      <w:pPr>
        <w:pStyle w:val="Prrafodelista"/>
        <w:ind w:left="644"/>
        <w:rPr>
          <w:b/>
          <w:sz w:val="32"/>
          <w:szCs w:val="32"/>
        </w:rPr>
      </w:pPr>
    </w:p>
    <w:p w:rsidR="000D05B1" w:rsidRPr="000D05B1" w:rsidRDefault="000D05B1" w:rsidP="000D05B1">
      <w:pPr>
        <w:rPr>
          <w:b/>
          <w:sz w:val="70"/>
          <w:szCs w:val="70"/>
          <w:u w:val="single"/>
        </w:rPr>
      </w:pPr>
      <w:r w:rsidRPr="000D05B1">
        <w:lastRenderedPageBreak/>
        <w:tab/>
      </w:r>
      <w:r w:rsidRPr="000D05B1">
        <w:rPr>
          <w:b/>
          <w:sz w:val="70"/>
          <w:szCs w:val="70"/>
          <w:u w:val="single"/>
        </w:rPr>
        <w:t>DEMOLICION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Solicitud de permiso que contenga los siguientes datos: Nombre y Apellido o Razón Social de la empresa interesada en la obra. Localización grafica de la demolición.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Plano de Demolición. Visado por el Colegio Profesional.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Memoria descriptiva que permita comprender el plano.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Especificaciones técnicas, aclarando método a emplear y tiempo estimado de ejecución de la obra.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Nómina del personal afectado a los trabajos con cobertura de A.R.T.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Comunicación a empresas prestatarias de servicios: SAT, EDET, GASNOR.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 xml:space="preserve">Comunicación a los propietarios de predios lindantes. 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 xml:space="preserve">Certificado de desratización. 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Certificado de desinfección.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Monto de obra justificado.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Plan de trabajo de Seguridad e Higiene.</w:t>
      </w:r>
    </w:p>
    <w:p w:rsidR="000D05B1" w:rsidRPr="000D05B1" w:rsidRDefault="000D05B1" w:rsidP="000D05B1">
      <w:pPr>
        <w:pStyle w:val="Prrafodelista"/>
        <w:numPr>
          <w:ilvl w:val="0"/>
          <w:numId w:val="14"/>
        </w:numPr>
        <w:ind w:right="-1135"/>
        <w:rPr>
          <w:b/>
          <w:sz w:val="38"/>
          <w:szCs w:val="38"/>
          <w:u w:val="single"/>
        </w:rPr>
      </w:pPr>
      <w:r w:rsidRPr="000D05B1">
        <w:rPr>
          <w:sz w:val="38"/>
          <w:szCs w:val="38"/>
        </w:rPr>
        <w:t>Detalles de la Ocupación del Espacio Público (si fuera el caso) ancho, medidas se seguridad e higiene. Para cada caso, si se utiliza andamios tipo y estructura del mismo.</w:t>
      </w:r>
    </w:p>
    <w:p w:rsidR="00913158" w:rsidRPr="00913158" w:rsidRDefault="000D05B1" w:rsidP="000D05B1">
      <w:pPr>
        <w:ind w:right="-1135"/>
        <w:rPr>
          <w:b/>
          <w:sz w:val="32"/>
          <w:szCs w:val="32"/>
        </w:rPr>
      </w:pPr>
      <w:r w:rsidRPr="000D05B1">
        <w:rPr>
          <w:b/>
          <w:sz w:val="38"/>
          <w:szCs w:val="38"/>
        </w:rPr>
        <w:t xml:space="preserve">Estos trabajos serán realizados y avalados por los profesionales idóneos, matriculados correspondientes para caso (M.M.O., Arquitecto, Ingeniero, Profesional en Higiene y Seguridad). </w:t>
      </w:r>
      <w:bookmarkStart w:id="0" w:name="_GoBack"/>
      <w:bookmarkEnd w:id="0"/>
    </w:p>
    <w:sectPr w:rsidR="00913158" w:rsidRPr="00913158" w:rsidSect="00F43C1D">
      <w:head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17" w:rsidRDefault="00CA6C17" w:rsidP="00F43C1D">
      <w:pPr>
        <w:spacing w:after="0" w:line="240" w:lineRule="auto"/>
      </w:pPr>
      <w:r>
        <w:separator/>
      </w:r>
    </w:p>
  </w:endnote>
  <w:endnote w:type="continuationSeparator" w:id="0">
    <w:p w:rsidR="00CA6C17" w:rsidRDefault="00CA6C17" w:rsidP="00F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17" w:rsidRDefault="00CA6C17" w:rsidP="00F43C1D">
      <w:pPr>
        <w:spacing w:after="0" w:line="240" w:lineRule="auto"/>
      </w:pPr>
      <w:r>
        <w:separator/>
      </w:r>
    </w:p>
  </w:footnote>
  <w:footnote w:type="continuationSeparator" w:id="0">
    <w:p w:rsidR="00CA6C17" w:rsidRDefault="00CA6C17" w:rsidP="00F4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1D" w:rsidRDefault="00F43C1D">
    <w:pPr>
      <w:pStyle w:val="Encabezado"/>
    </w:pPr>
    <w:r w:rsidRPr="007F0B8B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eastAsia="es-AR"/>
      </w:rPr>
      <w:drawing>
        <wp:anchor distT="0" distB="0" distL="114300" distR="114300" simplePos="0" relativeHeight="251659264" behindDoc="1" locked="0" layoutInCell="1" allowOverlap="1" wp14:anchorId="76D62AF2" wp14:editId="113A7962">
          <wp:simplePos x="0" y="0"/>
          <wp:positionH relativeFrom="rightMargin">
            <wp:posOffset>-1105</wp:posOffset>
          </wp:positionH>
          <wp:positionV relativeFrom="paragraph">
            <wp:posOffset>-286854</wp:posOffset>
          </wp:positionV>
          <wp:extent cx="651510" cy="596265"/>
          <wp:effectExtent l="0" t="0" r="0" b="0"/>
          <wp:wrapTight wrapText="bothSides">
            <wp:wrapPolygon edited="0">
              <wp:start x="0" y="0"/>
              <wp:lineTo x="0" y="20703"/>
              <wp:lineTo x="20842" y="20703"/>
              <wp:lineTo x="20842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6434"/>
    <w:multiLevelType w:val="hybridMultilevel"/>
    <w:tmpl w:val="4A7AACEE"/>
    <w:lvl w:ilvl="0" w:tplc="C5D291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36439E"/>
    <w:multiLevelType w:val="hybridMultilevel"/>
    <w:tmpl w:val="EAD21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5C87"/>
    <w:multiLevelType w:val="hybridMultilevel"/>
    <w:tmpl w:val="D97CECCE"/>
    <w:lvl w:ilvl="0" w:tplc="B568C86A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3B1C59"/>
    <w:multiLevelType w:val="hybridMultilevel"/>
    <w:tmpl w:val="62363282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3ED42CB"/>
    <w:multiLevelType w:val="hybridMultilevel"/>
    <w:tmpl w:val="66343F0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4C2BD3"/>
    <w:multiLevelType w:val="multilevel"/>
    <w:tmpl w:val="5C08F0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F0F336C"/>
    <w:multiLevelType w:val="hybridMultilevel"/>
    <w:tmpl w:val="27983AF6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654A66"/>
    <w:multiLevelType w:val="hybridMultilevel"/>
    <w:tmpl w:val="DCEAA2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00CB"/>
    <w:multiLevelType w:val="hybridMultilevel"/>
    <w:tmpl w:val="0E9E3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C6CB9"/>
    <w:multiLevelType w:val="hybridMultilevel"/>
    <w:tmpl w:val="7DFA6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51992"/>
    <w:multiLevelType w:val="hybridMultilevel"/>
    <w:tmpl w:val="40D4887C"/>
    <w:lvl w:ilvl="0" w:tplc="86DA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E5CAC"/>
    <w:multiLevelType w:val="hybridMultilevel"/>
    <w:tmpl w:val="0E869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1106"/>
    <w:multiLevelType w:val="hybridMultilevel"/>
    <w:tmpl w:val="A846028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2870849"/>
    <w:multiLevelType w:val="hybridMultilevel"/>
    <w:tmpl w:val="0A7A42D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8B"/>
    <w:rsid w:val="00010D60"/>
    <w:rsid w:val="000D05B1"/>
    <w:rsid w:val="00165E40"/>
    <w:rsid w:val="0017524E"/>
    <w:rsid w:val="001F4914"/>
    <w:rsid w:val="002056B1"/>
    <w:rsid w:val="00217F19"/>
    <w:rsid w:val="003331D1"/>
    <w:rsid w:val="00370176"/>
    <w:rsid w:val="00373951"/>
    <w:rsid w:val="00473935"/>
    <w:rsid w:val="004B1290"/>
    <w:rsid w:val="004E0DE8"/>
    <w:rsid w:val="00594A0C"/>
    <w:rsid w:val="00792F5F"/>
    <w:rsid w:val="007B1E3A"/>
    <w:rsid w:val="007F0B8B"/>
    <w:rsid w:val="008F2677"/>
    <w:rsid w:val="00913158"/>
    <w:rsid w:val="00A44D52"/>
    <w:rsid w:val="00B3109F"/>
    <w:rsid w:val="00B73193"/>
    <w:rsid w:val="00B77C06"/>
    <w:rsid w:val="00C01158"/>
    <w:rsid w:val="00C751D3"/>
    <w:rsid w:val="00CA6C17"/>
    <w:rsid w:val="00D72E83"/>
    <w:rsid w:val="00D81626"/>
    <w:rsid w:val="00E54F21"/>
    <w:rsid w:val="00E5614B"/>
    <w:rsid w:val="00F43C1D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6FB5-81C1-4D25-999B-9D98EA1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D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C1D"/>
  </w:style>
  <w:style w:type="paragraph" w:styleId="Piedepgina">
    <w:name w:val="footer"/>
    <w:basedOn w:val="Normal"/>
    <w:link w:val="PiedepginaCar"/>
    <w:uiPriority w:val="99"/>
    <w:unhideWhenUsed/>
    <w:rsid w:val="00F4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C1D"/>
  </w:style>
  <w:style w:type="paragraph" w:styleId="Puesto">
    <w:name w:val="Title"/>
    <w:basedOn w:val="Normal"/>
    <w:next w:val="Normal"/>
    <w:link w:val="PuestoCar"/>
    <w:uiPriority w:val="10"/>
    <w:qFormat/>
    <w:rsid w:val="00473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7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DESARROLLO10</dc:creator>
  <cp:keywords/>
  <dc:description/>
  <cp:lastModifiedBy>desarrollo</cp:lastModifiedBy>
  <cp:revision>7</cp:revision>
  <dcterms:created xsi:type="dcterms:W3CDTF">2024-02-29T11:45:00Z</dcterms:created>
  <dcterms:modified xsi:type="dcterms:W3CDTF">2024-08-30T12:55:00Z</dcterms:modified>
</cp:coreProperties>
</file>